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08" w:rsidRPr="00B92908" w:rsidRDefault="00B92908" w:rsidP="00B92908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 Контрольно-счетной палаты Талдомского городского округа о результатах внешней проверки годового отчета об исполнении бюджета Талдомского муниципального района за 20</w:t>
      </w:r>
      <w:r w:rsidR="00E634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 на 20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проведено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экспертно-аналитическое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Талдомского 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итогам внешней проверки подготовлено в соответствии с Бюджетным кодексом Р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6756" w:rsidRPr="00706756">
        <w:rPr>
          <w:rFonts w:ascii="Times New Roman" w:hAnsi="Times New Roman" w:cs="Times New Roman"/>
          <w:sz w:val="24"/>
          <w:szCs w:val="24"/>
        </w:rPr>
        <w:t xml:space="preserve"> </w:t>
      </w:r>
      <w:r w:rsidR="00E6340D">
        <w:rPr>
          <w:rFonts w:ascii="Times New Roman" w:hAnsi="Times New Roman" w:cs="Times New Roman"/>
          <w:sz w:val="24"/>
          <w:szCs w:val="24"/>
        </w:rPr>
        <w:t xml:space="preserve"> </w:t>
      </w:r>
      <w:r w:rsidR="00E6340D" w:rsidRPr="009C6668">
        <w:rPr>
          <w:rFonts w:ascii="Times New Roman" w:hAnsi="Times New Roman"/>
          <w:sz w:val="24"/>
          <w:szCs w:val="24"/>
        </w:rPr>
        <w:t>Положением о бюджетном</w:t>
      </w:r>
      <w:r w:rsidR="00E6340D">
        <w:rPr>
          <w:rFonts w:ascii="Times New Roman" w:hAnsi="Times New Roman"/>
          <w:sz w:val="24"/>
          <w:szCs w:val="24"/>
        </w:rPr>
        <w:t xml:space="preserve"> процессе в Талдомском городском округе, утвержденным решением Совета депутатов Талдомского городского округа от 26.12.2019 №111, Порядком внешней проверки, </w:t>
      </w:r>
      <w:r w:rsidR="00E6340D" w:rsidRPr="00014797">
        <w:rPr>
          <w:rFonts w:ascii="Times New Roman" w:hAnsi="Times New Roman"/>
          <w:sz w:val="24"/>
          <w:szCs w:val="24"/>
        </w:rPr>
        <w:t>предоставления и утверждения годового отчета</w:t>
      </w:r>
      <w:r w:rsidR="00E6340D">
        <w:rPr>
          <w:rFonts w:ascii="Times New Roman" w:hAnsi="Times New Roman"/>
          <w:sz w:val="24"/>
          <w:szCs w:val="24"/>
        </w:rPr>
        <w:t xml:space="preserve"> </w:t>
      </w:r>
      <w:r w:rsidR="00E6340D" w:rsidRPr="00014797">
        <w:rPr>
          <w:rFonts w:ascii="Times New Roman" w:hAnsi="Times New Roman"/>
          <w:sz w:val="24"/>
          <w:szCs w:val="24"/>
        </w:rPr>
        <w:t>об исполнении бюджета Талдомского городского округа</w:t>
      </w:r>
      <w:r w:rsidR="00E6340D">
        <w:rPr>
          <w:rFonts w:ascii="Times New Roman" w:hAnsi="Times New Roman"/>
          <w:sz w:val="24"/>
          <w:szCs w:val="24"/>
        </w:rPr>
        <w:t>, утвержденным решением Совета депутатов Талдомского городского округа от 28.05.2020 г. №38</w:t>
      </w:r>
      <w:r w:rsidR="00EC0144">
        <w:rPr>
          <w:rFonts w:ascii="Times New Roman" w:hAnsi="Times New Roman" w:cs="Times New Roman"/>
          <w:sz w:val="24"/>
          <w:szCs w:val="24"/>
        </w:rPr>
        <w:t>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 Контрольно-счетной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палате Талдомского городского округа, утвержденным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Талдомского городского округа от 31.01.2019 №138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сделаны следующие выводы: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Отчет об исполнении бюджета Талдомского городского округа за 2020 год представлен для проведения внешней проверки без нарушения срока, установленного ст. 264.4 Бюджетного кодекса РФ, ст. 36 Положения о бюджетном процесса и п. 2.3, 2.4. Порядка внешней проверки.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Постановлением Главы Талдомского городского округа от 16.04.2021 г. №161 публичные слушания по проекту решения «Об исполнении бюджета Талдомского городского округа за 2020 год» назначены на 13 мая 2021 года. 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 решения «Об исполнении бюджета Талдомского городского округа за 2020 год» опубликован в газете «Заря» (№16 от 23.04.2021 г.) и на сайте администрации Талдомского городского округа www.taldom-okrug.ru.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Проект решения соответствует ст. 264.6 Бюджетного кодекса РФ. 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проведении внешней проверки бюджетной отчетности главных администраторов доходов бюджета, главных администраторов источников внутреннего финансирования дефицита бюджета и главных распорядителей бюджетных средств уст</w:t>
      </w:r>
      <w:bookmarkStart w:id="0" w:name="_GoBack"/>
      <w:bookmarkEnd w:id="0"/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ановлено следующее: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Представленная главными распорядителями бюджетная отчетность и сформированная Финансовым управлением администрации сводная бюджетная отчетность об исполнении бюджета Талдомского городского округа в целом соответствует требованиям приказов Минфина России от 28.12.2010 г. №191н «Об утверждении 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Инструкции о порядке составления и предоставления годовой квартальной и месячной отчетности, об исполнении бюджетов бюджетной системы Российской Федерации»;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проверке бюджетной отчетности ГРБС выявлено нарушение п. 8 ст. 1 Инструкции о порядке составления и предоставления годовой квартальной и месячной отчетности, об исполнении бюджетов бюджетной системы Российской Федерации;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Других нарушений приказа Министерства финансов от 28.12.2010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не выявлено;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Контрольные соотношения, установленные приказом Министерства финансов от 28.12.2010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соблюдены;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Выявлено нарушение принципа эффективности использования бюджетных средств (статья 34 БК РФ) и имеют место признаки неэффективного использования бюджетных средств на сумму 7567142,12 руб.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Плановые назначения на 2020 год по сравнению с первоначальными уменьшены по доходам на 414399,24 тыс. рублей, по расходам – на 298520,6 тыс. рублей. Уточненные годовые бюджетные назначения по доходам составили 2511123,56 тыс. рублей, по расходам – 2645955,227 тыс. рублей, плановый дефицит – 134831,667 тыс. рублей. 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Установленные на 2020 год плановые назначения по доходам бюджета выполнены на 102,4%. Общий объем доходов составил 2572577,15 тыс. рублей, перевыполнение составило 61453,6 тыс. рублей.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от других бюджетов бюджетной системы РФ на 23386,7 тыс. рублей ниже запланированного уровня.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бюджете 2020 года доля налоговых и неналоговых доходов составила   43,53%. Доля безвозмездных поступлений – 56,47%.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Исполнение бюджета по расходам за 2020 год составило 2559221,89 тыс. рублей или 96,7% к уточненному плану на 2020 год. В разрезе разделов и подразделов расходы произведены в пределах плановых назначений.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наибольшую долю в общем объеме расходов составили расходы по разделам «Образование» – 41,47%. Наименьшая доля расходов приходится на раздел «Обслуживание государственного и муниципального долга» –– 0,001%.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расходы в бюджете на 2020 год были предусмотрены в сумме 2625247,55 тыс. рублей. Суммарные расходы на реализацию муниципальных целевых программ в 2020 году составили 2539015,12 тыс. рублей (99,2% общего объема расходов бюджета), исполнение – 96,7 % от плановых назначений.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Согласно уточненным плановым показателям на 01.01.2021 г. планировался дефицит бюджета в размере 134831,667 тыс. рублей. Исполнен бюджет с профицитом в сумме 13355,26 тыс. рублей, при этом кредиторская задолженность на 01.01.2021 г. составила 62652,98 тыс. рублей.</w:t>
      </w:r>
    </w:p>
    <w:p w:rsidR="00E6340D" w:rsidRP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 состоянию на 01.01.2021 г. муниципальный долг составил 45402,00 тыс. рублей - по муниципальным гарантиям, предоставленным администрацией Талдомского городского округа.</w:t>
      </w:r>
    </w:p>
    <w:p w:rsidR="00E6340D" w:rsidRDefault="00E6340D" w:rsidP="00E6340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обслуживание муниципального долга составили 19,14 тыс. рублей.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30 апреля 202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10E1F"/>
    <w:multiLevelType w:val="hybridMultilevel"/>
    <w:tmpl w:val="9C8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50DF"/>
    <w:multiLevelType w:val="hybridMultilevel"/>
    <w:tmpl w:val="88DE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123875"/>
    <w:rsid w:val="00207D8A"/>
    <w:rsid w:val="002A3E88"/>
    <w:rsid w:val="0038511E"/>
    <w:rsid w:val="00553B35"/>
    <w:rsid w:val="0068796F"/>
    <w:rsid w:val="00706756"/>
    <w:rsid w:val="007479AA"/>
    <w:rsid w:val="00AA7FD7"/>
    <w:rsid w:val="00B37CAE"/>
    <w:rsid w:val="00B92908"/>
    <w:rsid w:val="00CD77CE"/>
    <w:rsid w:val="00E6340D"/>
    <w:rsid w:val="00EC0144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7D75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2021-04-30T08:33:00Z</dcterms:created>
  <dcterms:modified xsi:type="dcterms:W3CDTF">2021-04-30T08:38:00Z</dcterms:modified>
</cp:coreProperties>
</file>